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D0D" w:rsidRDefault="009E5D0D" w:rsidP="00EC54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</w:p>
    <w:p w:rsidR="009E5D0D" w:rsidRDefault="009E5D0D" w:rsidP="00EC54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>
            <wp:extent cx="5940425" cy="81680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D0D" w:rsidRDefault="009E5D0D" w:rsidP="00EC54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</w:p>
    <w:p w:rsidR="009E5D0D" w:rsidRDefault="009E5D0D" w:rsidP="00EC54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</w:p>
    <w:p w:rsidR="009E5D0D" w:rsidRDefault="009E5D0D" w:rsidP="00EC54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</w:p>
    <w:p w:rsidR="009E5D0D" w:rsidRDefault="009E5D0D" w:rsidP="00EC54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</w:p>
    <w:p w:rsidR="009E5D0D" w:rsidRDefault="009E5D0D" w:rsidP="00EC54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</w:p>
    <w:p w:rsidR="00EC5470" w:rsidRPr="00936619" w:rsidRDefault="00EC5470" w:rsidP="00EC54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bookmarkStart w:id="0" w:name="_GoBack"/>
      <w:bookmarkEnd w:id="0"/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lastRenderedPageBreak/>
        <w:t>УТВЕРЖДЕНА:</w:t>
      </w:r>
    </w:p>
    <w:p w:rsidR="00EC5470" w:rsidRPr="00936619" w:rsidRDefault="00EC5470" w:rsidP="00EC54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постановлением администрации муниципального образования</w:t>
      </w: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br/>
      </w:r>
      <w:r w:rsidR="00B83DE7"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Большеижорское</w:t>
      </w: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 xml:space="preserve"> городское поселение Ломоносов</w:t>
      </w:r>
      <w:r w:rsidR="00053B3E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ский</w:t>
      </w: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br/>
      </w:r>
      <w:r w:rsidR="00053B3E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 xml:space="preserve">      </w:t>
      </w:r>
      <w:proofErr w:type="gramStart"/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муниципальн</w:t>
      </w:r>
      <w:r w:rsidR="00053B3E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 xml:space="preserve">ый </w:t>
      </w: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 xml:space="preserve"> район</w:t>
      </w:r>
      <w:proofErr w:type="gramEnd"/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 xml:space="preserve"> Ленинградской области №</w:t>
      </w:r>
      <w:r w:rsidR="00053B3E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 xml:space="preserve"> </w:t>
      </w:r>
      <w:r w:rsidR="00275EA3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163 от 27.12.2022</w:t>
      </w:r>
    </w:p>
    <w:p w:rsidR="00EC5470" w:rsidRPr="00936619" w:rsidRDefault="00EC5470" w:rsidP="00EC54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(Приложение)</w:t>
      </w:r>
    </w:p>
    <w:p w:rsidR="00EC5470" w:rsidRPr="00936619" w:rsidRDefault="00EC5470" w:rsidP="00EC547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  </w:t>
      </w:r>
    </w:p>
    <w:p w:rsidR="00EC5470" w:rsidRPr="00936619" w:rsidRDefault="00EC5470" w:rsidP="00EC54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Программа профилактики рисков причинения вреда (ущерба)</w:t>
      </w:r>
    </w:p>
    <w:p w:rsidR="00EC5470" w:rsidRPr="00936619" w:rsidRDefault="00EC5470" w:rsidP="00EC54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охраняемым законом ценностям в сфере муниципального земельного контроля</w:t>
      </w:r>
    </w:p>
    <w:p w:rsidR="00EC5470" w:rsidRPr="00936619" w:rsidRDefault="00EC5470" w:rsidP="00EC54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 xml:space="preserve">на территории муниципального </w:t>
      </w:r>
      <w:proofErr w:type="gramStart"/>
      <w:r w:rsidRPr="00936619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образования</w:t>
      </w:r>
      <w:r w:rsidR="00B83DE7" w:rsidRPr="00936619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 xml:space="preserve">  Большеижорское</w:t>
      </w:r>
      <w:proofErr w:type="gramEnd"/>
      <w:r w:rsidR="00B83DE7" w:rsidRPr="00936619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 xml:space="preserve"> городское поселение</w:t>
      </w:r>
    </w:p>
    <w:p w:rsidR="00EC5470" w:rsidRPr="00936619" w:rsidRDefault="00EC5470" w:rsidP="00EC54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Ломоносовский муниципальный район Ленинградской области на 202</w:t>
      </w:r>
      <w:r w:rsidR="0034605C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3</w:t>
      </w:r>
      <w:r w:rsidRPr="00936619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 xml:space="preserve"> год</w:t>
      </w:r>
    </w:p>
    <w:p w:rsidR="00EC5470" w:rsidRPr="00936619" w:rsidRDefault="00EC5470" w:rsidP="00EC547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 </w:t>
      </w:r>
    </w:p>
    <w:p w:rsidR="00EC5470" w:rsidRPr="00936619" w:rsidRDefault="00EC5470" w:rsidP="00E822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Общие положения </w:t>
      </w:r>
    </w:p>
    <w:p w:rsidR="00936619" w:rsidRPr="00936619" w:rsidRDefault="00EC547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 </w:t>
      </w:r>
    </w:p>
    <w:p w:rsidR="00DC7630" w:rsidRPr="00936619" w:rsidRDefault="00DC7630" w:rsidP="00DC763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Программа профилактики рисков причинения вреда (ущерба) охраняемым законом ценностям (далее – Программа профилактики) разработана в соответствии со статьей 44 Федерального закона от 31.07.2021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 на территории муниципального образования Большеижорское городское поселение Ломоносовского муниципального района Ленинградской области (далее – муниципальный контроль).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 </w:t>
      </w:r>
    </w:p>
    <w:p w:rsidR="00DC7630" w:rsidRPr="00936619" w:rsidRDefault="00DC7630" w:rsidP="00DC763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Аналитическая часть Программы профилактики 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 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2.1. Контрольный орган, уполномоченный на осуществление муниципального контроля.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Муниципальный контроль на территории муниципального образования Большеижорское городское поселение Ломоносовского муниципального района Ленинградской области осуществляется администрацией муниципального образования Большеижорское городское поселение Ломоносовского муниципального района Ленинградской области (далее – Администрация).</w:t>
      </w:r>
    </w:p>
    <w:p w:rsidR="00DC7630" w:rsidRPr="00936619" w:rsidRDefault="00DC7630" w:rsidP="00DC76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Непосредственное осуществление муниципального контроля возлагается на отдел архитектуры, градостроительства и землепользования (далее – Контрольный орган)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2.2. Предмет муниципального контроля.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Предметом муниципального контроля является 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 (далее – обязательные требования).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Контрольный орган осуществляет муниципальный контроль за соблюдением: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1) требований законодательства о недопущении самовольного занятия земельного участка или части земельного участка, в том числе использования земельного участка лицом, не имеющим предусмотренных законодательством Российской Федерации прав на указанный земельный участок;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lastRenderedPageBreak/>
        <w:t>2) требований о переоформлении юридическими лицами права постоянного (бессрочного) пользования земельными участками на право аренды земельных участков или приобретении земельных участков в собственность;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3) требований законодательства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4) требований законодательства, связанных с обязательным использованием в течение установленного срока земельных участков, предназначенных для жилищного или иного строительства, садоводства, огородничества, в указанных целях;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5) требований законодательства, связанных с обязанностью по приведению земель в состояние, пригодное для использования по целевому назначению;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6)  требований о запрете самовольного снятия, перемещения и уничтожения почвы на участках земель сельскохозяйственного назначения, на участках земель для сельскохозяйственного использования, сформированных на территориях населенных пунктов, на участках земель иных категорий, а также порчи земель в результате нарушения правил обращения с пестицидами, агрохимикатами или иными опасными для здоровья людей и окружающей среды веществами и отходами производства и личного потребления;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7) требований и обязательных мероприятий по улучшению земель и охране почв от ветровой, водной эрозии и предотвращению других процессов, ухудшающих качественное состояние земель;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8) требований, связанных с обязательным использованием земельных участков из земель сельскохозяйственного назначения, расположенных за пределами границ населенных пунктов, оборот которых регламентируется Федеральным законом “Об обороте земель сельскохозяйственного назначения”, только по целевому назначению;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9) обязанностей по рекультивации земель при осуществлении строительных, мелиоративных, изыскательских и иных работ, в том числе работ, осуществляемых для внутрихозяйственных или собственных надобностей, а также при разработке месторождений полезных ископаемых, включая общераспространенные полезные ископаемые, и после завершения строительства, реконструкции и(или) эксплуатации объектов, не связанных с созданием лесной инфраструктуры, сноса объектов лесной инфраструктуры;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10) исполнения предписаний об устранении выявленных нарушений обязательных требований земельного законодательства, выданных должностными лицами Контрольного органа в пределах компетенции.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11) иных требований земельного законодательства по вопросам использования и охраны земель.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2.3. Основные отчетные показатели деятельности Контрольного органа в рамках осуществления муниципального контроля при анализе состояния осуществления муниципального контроля за 202</w:t>
      </w:r>
      <w:r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2</w:t>
      </w: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 xml:space="preserve"> год.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Отчетными показателями деятельности Контрольного органа в рамках осуществления муниципального контроля за 202</w:t>
      </w:r>
      <w:r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 xml:space="preserve">2 </w:t>
      </w: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год являются: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 xml:space="preserve">– количество проведенных проверок соблюдения обязательных требований земельного законодательства – </w:t>
      </w:r>
      <w:r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0</w:t>
      </w: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,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– количество материалов по муниципальному земельному контролю, переданных в органы государственного земельного надзора – 0;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– количество решений о возбуждении дела об административном правонарушении по результатам рассмотрения направленных актов проверки – 0;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 xml:space="preserve">– количество выданных предписаний об устранении выявленных в результате проверки нарушений земельного законодательства – </w:t>
      </w:r>
      <w:r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0</w:t>
      </w: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;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 xml:space="preserve">– количество проведенных плановых (рейдовых) осмотра (обследования) земельных участков – </w:t>
      </w:r>
      <w:r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0</w:t>
      </w: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.</w:t>
      </w:r>
    </w:p>
    <w:p w:rsidR="00DC7630" w:rsidRPr="00936619" w:rsidRDefault="00DC7630" w:rsidP="00DC76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lastRenderedPageBreak/>
        <w:t>В рамках развития и осуществления профилактической деятельности на территории муниципального образования Большеижорское городское поселение Ломоносовского муниципального района Ленинградской области Контрольный орган в 202</w:t>
      </w:r>
      <w:r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2</w:t>
      </w: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 xml:space="preserve"> году: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– размещал на официальном сайте муниципального образования Большеижорское городское поселение Ломоносовского муниципального района Ленинградской области в информационно-телекоммуникационной сети “Интернет”: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информацию о результатах осуществления муниципального земельного контроля,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перечень нормативных правовых актов и их отдельных частей, содержащих обязательные требования,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обобщение практики осуществления в сфере деятельности муниципального контроля,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информирование контролируемых лиц по вопросам соблюдения обязательных требований;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– осуществлял консультирование по вопросам соблюдения обязательных требований;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– проводил мероприятия по контролю, при проведении которых не требуется взаимодействие Контрольного органа с контролируемыми лицами, в виде плановых (рейдовых) осмотров (обследований) земельных участков;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– выдавал предостережения о недопустимости нарушения обязательных требований.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2.4. По результатам осуществления муниципального земельного контроля в 202</w:t>
      </w:r>
      <w:r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2</w:t>
      </w: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 xml:space="preserve"> году, наиболее значимыми проблемами являются: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– незнание контролируемых лиц о наличии нарушений в связи с не проведением кадастровых работ в соответствии с Федеральным </w:t>
      </w:r>
      <w:hyperlink r:id="rId6" w:history="1">
        <w:r w:rsidRPr="009366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 “О государственной регистрации недвижимости”, отсутствием сведений о местоположении границ земельного участка и его фактической площади,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– не внесение изменений в сведения Единого государственного реестра недвижимости о виде или видах разрешенного использования земельного участка, выбранных Контролируемым лицом в соответствии с утвержденными правилами землепользования и застройки и фактически используемым,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– отсутствие в законодательных актах Российской Федерации срока, в течение которого необходимо осуществить государственную регистрацию ранее возникшего права на земельный участок, а также нежелание правообладателей нести затраты на проведение кадастровых работ и подачу документов для государственной регистрации права,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– отсутствие денежных средств на строительство объекта капитального строительства на земельных участках, предназначенных для жилищного или иного строительства.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2.5. Анализ и оценка рисков причинения вреда охраняемым законом ценностям.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Мониторинг состояния осуществления муниципального контроля в сфере земельного законодательства выявил, что ключевыми и наиболее значимыми рисками являются: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– самовольное 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земельный участок,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– невыполнение установленных требований и обязательных мероприятий по улучшению, защите земель и охране почв от ветровой, водной эрозии и предотвращению других процессов и иного негативного воздействия на окружающую среду, ухудшающих качественное состояние земель,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– использование земельного участка не по целевому назначению в соответствии с его принадлежностью к той или иной категории земель и (или) разрешенным использованием,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– неиспользование земельного участка в указанных целях.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2.6. Проведение профилактических мероприятий, направленных на соблюдение контролируемыми лицами обязательных требований земельного законодательства, на побуждение контролируемых лиц к добросовестности, будет способствовать улучшению в целом ситуации, повышению ответственности контролируемых лиц, снижению количества выявляемых нарушений обязательных требований земельного законодательства.</w:t>
      </w:r>
    </w:p>
    <w:p w:rsidR="00DC7630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 </w:t>
      </w:r>
    </w:p>
    <w:p w:rsidR="00DC7630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EC149F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Цели и задачи Программы профилактики </w:t>
      </w:r>
      <w:r w:rsidRPr="00EC149F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 </w:t>
      </w:r>
    </w:p>
    <w:p w:rsidR="00DC7630" w:rsidRPr="00EC149F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</w:p>
    <w:p w:rsidR="00DC7630" w:rsidRPr="00936619" w:rsidRDefault="00DC7630" w:rsidP="00DC763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3.1. Цели Программы профилактики:</w:t>
      </w:r>
    </w:p>
    <w:p w:rsidR="00DC7630" w:rsidRPr="00936619" w:rsidRDefault="00DC7630" w:rsidP="00DC763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– стимулирование добросовестного соблюдения обязательных требований всеми контролируемыми лицами;</w:t>
      </w:r>
    </w:p>
    <w:p w:rsidR="00DC7630" w:rsidRPr="00936619" w:rsidRDefault="00DC7630" w:rsidP="00DC763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–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C7630" w:rsidRPr="00936619" w:rsidRDefault="00DC7630" w:rsidP="00DC763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–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C7630" w:rsidRPr="00936619" w:rsidRDefault="00DC7630" w:rsidP="00DC763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3.2. Задачи Программы профилактики:</w:t>
      </w:r>
    </w:p>
    <w:p w:rsidR="00DC7630" w:rsidRPr="00936619" w:rsidRDefault="00DC7630" w:rsidP="00DC763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– укрепление системы профилактики нарушений рисков причинения вреда (ущерба) охраняемым законом ценностям;</w:t>
      </w:r>
    </w:p>
    <w:p w:rsidR="00DC7630" w:rsidRPr="00936619" w:rsidRDefault="00DC7630" w:rsidP="00DC763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– повышение правосознания и правовой культуры контролируемых лиц;</w:t>
      </w:r>
    </w:p>
    <w:p w:rsidR="00DC7630" w:rsidRPr="00936619" w:rsidRDefault="00DC7630" w:rsidP="00DC763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–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DC7630" w:rsidRPr="00936619" w:rsidRDefault="00DC7630" w:rsidP="00DC763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–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:rsidR="00DC7630" w:rsidRPr="00936619" w:rsidRDefault="00DC7630" w:rsidP="00DC763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–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DC7630" w:rsidRPr="00936619" w:rsidRDefault="00DC7630" w:rsidP="00DC763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 </w:t>
      </w:r>
    </w:p>
    <w:p w:rsidR="00DC7630" w:rsidRPr="00936619" w:rsidRDefault="00DC7630" w:rsidP="00DC7630">
      <w:pPr>
        <w:widowControl w:val="0"/>
        <w:numPr>
          <w:ilvl w:val="0"/>
          <w:numId w:val="4"/>
        </w:numPr>
        <w:spacing w:before="100" w:beforeAutospacing="1" w:after="0" w:afterAutospacing="1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936619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Перечень профилактических мероприятий, сроки (периодичность) их проведения</w:t>
      </w:r>
    </w:p>
    <w:p w:rsidR="00DC7630" w:rsidRPr="00936619" w:rsidRDefault="00DC7630" w:rsidP="00DC7630">
      <w:pPr>
        <w:widowControl w:val="0"/>
        <w:spacing w:after="0" w:line="240" w:lineRule="auto"/>
        <w:ind w:firstLine="709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4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181"/>
        <w:gridCol w:w="2977"/>
        <w:gridCol w:w="2695"/>
      </w:tblGrid>
      <w:tr w:rsidR="00DC7630" w:rsidRPr="00936619" w:rsidTr="00D65D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30" w:rsidRPr="00936619" w:rsidRDefault="00DC7630" w:rsidP="00D65D9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6619">
              <w:rPr>
                <w:rFonts w:ascii="Times New Roman" w:hAnsi="Times New Roman" w:cs="Times New Roman"/>
                <w:iCs/>
                <w:sz w:val="24"/>
                <w:szCs w:val="24"/>
              </w:rPr>
              <w:t>№ п/п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30" w:rsidRPr="00936619" w:rsidRDefault="00DC7630" w:rsidP="00D65D9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6619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30" w:rsidRPr="00936619" w:rsidRDefault="00DC7630" w:rsidP="00D65D9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6619">
              <w:rPr>
                <w:rFonts w:ascii="Times New Roman" w:hAnsi="Times New Roman" w:cs="Times New Roman"/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30" w:rsidRPr="00936619" w:rsidRDefault="00DC7630" w:rsidP="00D65D9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6619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DC7630" w:rsidRPr="00936619" w:rsidTr="00D65D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630" w:rsidRPr="00936619" w:rsidRDefault="00DC7630" w:rsidP="00D65D9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6619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630" w:rsidRPr="00936619" w:rsidRDefault="00DC7630" w:rsidP="00D65D98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6619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Информирование</w:t>
            </w:r>
          </w:p>
          <w:p w:rsidR="00DC7630" w:rsidRPr="00936619" w:rsidRDefault="00DC7630" w:rsidP="00D65D98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6619">
              <w:rPr>
                <w:rFonts w:ascii="Times New Roman" w:hAnsi="Times New Roman" w:cs="Times New Roman"/>
                <w:iCs/>
                <w:sz w:val="24"/>
                <w:szCs w:val="24"/>
              </w:rPr>
              <w:t>по вопросам соблюдения обязательных требований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630" w:rsidRPr="00936619" w:rsidRDefault="00DC7630" w:rsidP="00D65D9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6619">
              <w:rPr>
                <w:rFonts w:ascii="Times New Roman" w:hAnsi="Times New Roman" w:cs="Times New Roman"/>
                <w:iCs/>
                <w:sz w:val="24"/>
                <w:szCs w:val="24"/>
              </w:rPr>
              <w:t>постоянно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630" w:rsidRPr="00936619" w:rsidRDefault="00DC7630" w:rsidP="00D65D9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6619">
              <w:rPr>
                <w:rFonts w:ascii="Times New Roman" w:hAnsi="Times New Roman" w:cs="Times New Roman"/>
                <w:iCs/>
                <w:sz w:val="24"/>
                <w:szCs w:val="24"/>
              </w:rPr>
              <w:t>Сектор</w:t>
            </w:r>
          </w:p>
        </w:tc>
      </w:tr>
      <w:tr w:rsidR="00DC7630" w:rsidRPr="00936619" w:rsidTr="00D65D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630" w:rsidRPr="00936619" w:rsidRDefault="00DC7630" w:rsidP="00D65D9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6619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630" w:rsidRPr="00936619" w:rsidRDefault="00DC7630" w:rsidP="00D65D98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6619">
              <w:rPr>
                <w:rStyle w:val="bumpedfont15"/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630" w:rsidRPr="00936619" w:rsidRDefault="00DC7630" w:rsidP="00D65D98">
            <w:pPr>
              <w:pStyle w:val="ConsPlusNormal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36619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обращения контролируемых лиц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630" w:rsidRPr="00936619" w:rsidRDefault="00DC7630" w:rsidP="00D65D9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6619">
              <w:rPr>
                <w:rFonts w:ascii="Times New Roman" w:hAnsi="Times New Roman" w:cs="Times New Roman"/>
                <w:iCs/>
                <w:sz w:val="24"/>
                <w:szCs w:val="24"/>
              </w:rPr>
              <w:t>Сектор</w:t>
            </w:r>
          </w:p>
        </w:tc>
      </w:tr>
      <w:tr w:rsidR="00DC7630" w:rsidRPr="00936619" w:rsidTr="00D65D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630" w:rsidRPr="00936619" w:rsidRDefault="00DC7630" w:rsidP="00D65D9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6619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630" w:rsidRPr="00936619" w:rsidRDefault="00DC7630" w:rsidP="00D65D98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6619">
              <w:rPr>
                <w:rStyle w:val="bumpedfont15"/>
                <w:rFonts w:ascii="Times New Roman" w:hAnsi="Times New Roman" w:cs="Times New Roman"/>
                <w:sz w:val="24"/>
                <w:szCs w:val="24"/>
              </w:rPr>
              <w:t>Объявление предостережения о недопустимости нарушения обязательных требований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630" w:rsidRPr="00936619" w:rsidRDefault="00DC7630" w:rsidP="00D65D98">
            <w:pPr>
              <w:pStyle w:val="ConsPlusNormal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36619">
              <w:rPr>
                <w:rFonts w:ascii="Times New Roman" w:hAnsi="Times New Roman" w:cs="Times New Roman"/>
                <w:iCs/>
                <w:sz w:val="24"/>
                <w:szCs w:val="24"/>
              </w:rPr>
              <w:t>Постоянно при наличии оснований, предусмотренных статьей 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630" w:rsidRPr="00936619" w:rsidRDefault="00DC7630" w:rsidP="00D65D9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Глава администрации</w:t>
            </w:r>
          </w:p>
        </w:tc>
      </w:tr>
    </w:tbl>
    <w:p w:rsidR="00DC7630" w:rsidRPr="00936619" w:rsidRDefault="00DC7630" w:rsidP="00DC76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Должностные лица, уполномоченные на осуществление муниципального земельного контроля, осуществляют консультирование контролируемых лиц и их представителей: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lastRenderedPageBreak/>
        <w:t>Время консультирования не должно превышать 10 минут;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2) посредством размещения на официальном сайте письменного разъяснения по однотипным обращениям (более 10 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DC7630" w:rsidRPr="00936619" w:rsidRDefault="00DC7630" w:rsidP="00DC76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1) порядка проведения контрольных мероприятий;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2) периодичности проведения контрольных мероприятий;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3) порядка принятия решений по итогам контрольных мероприятий;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4) порядка обжалования решений Контрольного органа.</w:t>
      </w:r>
    </w:p>
    <w:p w:rsidR="00DC7630" w:rsidRPr="00936619" w:rsidRDefault="00DC7630" w:rsidP="00DC76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консультирования, за исключением случаев: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1) за время, предусмотренное настоящей Программой профилактики, для консультации, предоставить ответ на поставленные вопросы не представляется возможным;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2) для подготовки ответа на поставленные вопросы необходимы дополнительные сведения, запрашиваемые в органах государственной власти, органах местного самоуправления.</w:t>
      </w:r>
    </w:p>
    <w:p w:rsidR="00DC7630" w:rsidRPr="00936619" w:rsidRDefault="00DC7630" w:rsidP="00DC7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Личный прием контролируемых лиц по вопросам, связанным с организацией и осуществлением муниципального контроля, проводится должностными лицами Сектора.</w:t>
      </w:r>
    </w:p>
    <w:p w:rsidR="00DC7630" w:rsidRPr="00936619" w:rsidRDefault="00DC7630" w:rsidP="00DC763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 </w:t>
      </w:r>
    </w:p>
    <w:p w:rsidR="00DC7630" w:rsidRPr="00936619" w:rsidRDefault="00DC7630" w:rsidP="00DC7630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936619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Показатели результативности и эффективности Программы профилактики</w:t>
      </w:r>
    </w:p>
    <w:tbl>
      <w:tblPr>
        <w:tblW w:w="94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4"/>
        <w:gridCol w:w="2557"/>
      </w:tblGrid>
      <w:tr w:rsidR="00DC7630" w:rsidRPr="00936619" w:rsidTr="00275EA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30" w:rsidRPr="00936619" w:rsidRDefault="00DC7630" w:rsidP="00D65D9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61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30" w:rsidRPr="00936619" w:rsidRDefault="00DC7630" w:rsidP="00D65D9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61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30" w:rsidRPr="00936619" w:rsidRDefault="00DC7630" w:rsidP="00D65D9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619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DC7630" w:rsidRPr="00936619" w:rsidTr="00275EA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30" w:rsidRPr="00936619" w:rsidRDefault="00DC7630" w:rsidP="00D65D9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6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30" w:rsidRPr="00936619" w:rsidRDefault="00DC7630" w:rsidP="00D65D9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619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информации, размещенной на </w:t>
            </w:r>
            <w:r w:rsidRPr="0093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официальном сайте муниципального образования Ломоносовский муниципальный район Ленинградской области в информационно-телекоммуникационной сети "Интернет</w:t>
            </w:r>
            <w:proofErr w:type="gramStart"/>
            <w:r w:rsidRPr="0093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r w:rsidRPr="0093661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936619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30" w:rsidRPr="00936619" w:rsidRDefault="00DC7630" w:rsidP="00D65D9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619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DC7630" w:rsidRPr="00936619" w:rsidTr="00275EA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30" w:rsidRPr="00936619" w:rsidRDefault="00DC7630" w:rsidP="00D65D9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6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30" w:rsidRPr="00936619" w:rsidRDefault="00DC7630" w:rsidP="00D65D98">
            <w:pPr>
              <w:widowControl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36619">
              <w:rPr>
                <w:rFonts w:ascii="Times New Roman" w:hAnsi="Times New Roman" w:cs="Times New Roman"/>
                <w:sz w:val="24"/>
                <w:szCs w:val="24"/>
              </w:rPr>
              <w:t>Доля контролируемых лиц, удовлетворённых консультированием, от общего количества контролируемых лиц, обратившихся за консультированием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30" w:rsidRPr="00936619" w:rsidRDefault="00DC7630" w:rsidP="00D65D9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619">
              <w:rPr>
                <w:rFonts w:ascii="Times New Roman" w:hAnsi="Times New Roman" w:cs="Times New Roman"/>
                <w:sz w:val="24"/>
                <w:szCs w:val="24"/>
              </w:rPr>
              <w:t xml:space="preserve">100 % </w:t>
            </w:r>
          </w:p>
        </w:tc>
      </w:tr>
      <w:tr w:rsidR="00DC7630" w:rsidRPr="00936619" w:rsidTr="00275EA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30" w:rsidRPr="00936619" w:rsidRDefault="00DC7630" w:rsidP="00D65D9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61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30" w:rsidRPr="00936619" w:rsidRDefault="00DC7630" w:rsidP="00D65D9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619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</w:t>
            </w:r>
            <w:r w:rsidRPr="00936619">
              <w:rPr>
                <w:rStyle w:val="bumpedfont15"/>
                <w:rFonts w:ascii="Times New Roman" w:hAnsi="Times New Roman" w:cs="Times New Roman"/>
                <w:sz w:val="24"/>
                <w:szCs w:val="24"/>
              </w:rPr>
              <w:t xml:space="preserve"> о недопустимости нарушения обязательных требований</w:t>
            </w:r>
            <w:r w:rsidRPr="00936619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30" w:rsidRPr="00936619" w:rsidRDefault="00DC7630" w:rsidP="00D65D9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619">
              <w:rPr>
                <w:rFonts w:ascii="Times New Roman" w:hAnsi="Times New Roman" w:cs="Times New Roman"/>
                <w:sz w:val="24"/>
                <w:szCs w:val="24"/>
              </w:rPr>
              <w:t>20 % и более</w:t>
            </w:r>
          </w:p>
        </w:tc>
      </w:tr>
    </w:tbl>
    <w:p w:rsidR="00390A79" w:rsidRPr="00936619" w:rsidRDefault="00390A79">
      <w:pPr>
        <w:rPr>
          <w:rFonts w:ascii="Times New Roman" w:hAnsi="Times New Roman" w:cs="Times New Roman"/>
          <w:sz w:val="24"/>
          <w:szCs w:val="24"/>
        </w:rPr>
      </w:pPr>
    </w:p>
    <w:sectPr w:rsidR="00390A79" w:rsidRPr="00936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A7717"/>
    <w:multiLevelType w:val="multilevel"/>
    <w:tmpl w:val="F112E1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581321"/>
    <w:multiLevelType w:val="multilevel"/>
    <w:tmpl w:val="0FAED5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EF6A97"/>
    <w:multiLevelType w:val="multilevel"/>
    <w:tmpl w:val="02D64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080A4B"/>
    <w:multiLevelType w:val="multilevel"/>
    <w:tmpl w:val="295ABD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626972"/>
    <w:multiLevelType w:val="multilevel"/>
    <w:tmpl w:val="1DB8A7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470"/>
    <w:rsid w:val="00053591"/>
    <w:rsid w:val="00053B3E"/>
    <w:rsid w:val="00200C9C"/>
    <w:rsid w:val="00275EA3"/>
    <w:rsid w:val="0034605C"/>
    <w:rsid w:val="00390A79"/>
    <w:rsid w:val="00936619"/>
    <w:rsid w:val="009E5D0D"/>
    <w:rsid w:val="00B83DE7"/>
    <w:rsid w:val="00BB3D90"/>
    <w:rsid w:val="00C8013E"/>
    <w:rsid w:val="00DC7630"/>
    <w:rsid w:val="00E82238"/>
    <w:rsid w:val="00EC149F"/>
    <w:rsid w:val="00EC5470"/>
    <w:rsid w:val="00F5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0D3B4"/>
  <w15:chartTrackingRefBased/>
  <w15:docId w15:val="{61173D26-AE2B-47F4-AF92-4CD4A2DE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5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5470"/>
    <w:rPr>
      <w:b/>
      <w:bCs/>
    </w:rPr>
  </w:style>
  <w:style w:type="character" w:styleId="a5">
    <w:name w:val="Hyperlink"/>
    <w:basedOn w:val="a0"/>
    <w:uiPriority w:val="99"/>
    <w:unhideWhenUsed/>
    <w:rsid w:val="00EC5470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B83DE7"/>
    <w:rPr>
      <w:color w:val="605E5C"/>
      <w:shd w:val="clear" w:color="auto" w:fill="E1DFDD"/>
    </w:rPr>
  </w:style>
  <w:style w:type="character" w:customStyle="1" w:styleId="bumpedfont15">
    <w:name w:val="bumpedfont15"/>
    <w:basedOn w:val="a0"/>
    <w:rsid w:val="00936619"/>
  </w:style>
  <w:style w:type="paragraph" w:customStyle="1" w:styleId="ConsPlusNormal">
    <w:name w:val="ConsPlusNormal"/>
    <w:qFormat/>
    <w:rsid w:val="00936619"/>
    <w:pPr>
      <w:widowControl w:val="0"/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C80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801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2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82661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2136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2021-12-30T06:23:00Z</cp:lastPrinted>
  <dcterms:created xsi:type="dcterms:W3CDTF">2021-10-27T06:45:00Z</dcterms:created>
  <dcterms:modified xsi:type="dcterms:W3CDTF">2023-01-23T06:40:00Z</dcterms:modified>
</cp:coreProperties>
</file>